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064" w14:textId="5DAB253D" w:rsidR="00C60854" w:rsidRDefault="00C60854" w:rsidP="00C60854">
      <w:pPr>
        <w:jc w:val="center"/>
        <w:rPr>
          <w:rStyle w:val="lrzxr"/>
          <w:b/>
          <w:sz w:val="22"/>
          <w:szCs w:val="22"/>
        </w:rPr>
      </w:pPr>
      <w:r>
        <w:rPr>
          <w:b/>
          <w:noProof/>
          <w:sz w:val="22"/>
          <w:szCs w:val="22"/>
        </w:rPr>
        <w:drawing>
          <wp:inline distT="0" distB="0" distL="0" distR="0" wp14:anchorId="09C07094" wp14:editId="13595AA1">
            <wp:extent cx="3512820" cy="12366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179" cy="1245545"/>
                    </a:xfrm>
                    <a:prstGeom prst="rect">
                      <a:avLst/>
                    </a:prstGeom>
                  </pic:spPr>
                </pic:pic>
              </a:graphicData>
            </a:graphic>
          </wp:inline>
        </w:drawing>
      </w:r>
    </w:p>
    <w:p w14:paraId="14248D5D" w14:textId="041D2EE7" w:rsidR="00C60854" w:rsidRDefault="00C60854" w:rsidP="00C60854">
      <w:pPr>
        <w:jc w:val="center"/>
        <w:rPr>
          <w:rStyle w:val="lrzxr"/>
          <w:b/>
          <w:sz w:val="22"/>
          <w:szCs w:val="22"/>
        </w:rPr>
      </w:pPr>
      <w:r>
        <w:rPr>
          <w:rStyle w:val="lrzxr"/>
          <w:b/>
          <w:sz w:val="22"/>
          <w:szCs w:val="22"/>
        </w:rPr>
        <w:t>5285 Edgewater Drive</w:t>
      </w:r>
    </w:p>
    <w:p w14:paraId="594FE301" w14:textId="77777777" w:rsidR="00C60854" w:rsidRDefault="00C60854" w:rsidP="00C60854">
      <w:pPr>
        <w:jc w:val="center"/>
        <w:rPr>
          <w:rStyle w:val="lrzxr"/>
          <w:b/>
          <w:sz w:val="22"/>
          <w:szCs w:val="22"/>
        </w:rPr>
      </w:pPr>
      <w:r>
        <w:rPr>
          <w:rStyle w:val="lrzxr"/>
          <w:b/>
          <w:sz w:val="22"/>
          <w:szCs w:val="22"/>
        </w:rPr>
        <w:t>Allendale, MI 49401</w:t>
      </w:r>
    </w:p>
    <w:p w14:paraId="68C47C5F" w14:textId="77777777" w:rsidR="00C60854" w:rsidRDefault="00C60854" w:rsidP="00C60854">
      <w:pPr>
        <w:jc w:val="center"/>
      </w:pPr>
      <w:r>
        <w:rPr>
          <w:b/>
          <w:sz w:val="22"/>
          <w:szCs w:val="22"/>
        </w:rPr>
        <w:t xml:space="preserve">Website: </w:t>
      </w:r>
      <w:hyperlink r:id="rId7" w:history="1">
        <w:r>
          <w:rPr>
            <w:rStyle w:val="Hyperlink"/>
            <w:rFonts w:eastAsia="Times New Roman"/>
            <w:sz w:val="22"/>
            <w:szCs w:val="22"/>
          </w:rPr>
          <w:t>www.polymerpkg.com/polymer-protective-packaging</w:t>
        </w:r>
      </w:hyperlink>
    </w:p>
    <w:p w14:paraId="54E42EA3" w14:textId="77777777" w:rsidR="00C60854" w:rsidRPr="003A4425" w:rsidRDefault="00C60854" w:rsidP="00C60854">
      <w:pPr>
        <w:rPr>
          <w:b/>
          <w:sz w:val="16"/>
          <w:szCs w:val="16"/>
        </w:rPr>
      </w:pPr>
    </w:p>
    <w:p w14:paraId="50DE1328" w14:textId="6C301789" w:rsidR="00C60854" w:rsidRPr="00143083" w:rsidRDefault="00C60854" w:rsidP="00C60854">
      <w:r w:rsidRPr="00143083">
        <w:rPr>
          <w:b/>
        </w:rPr>
        <w:t>Contact:</w:t>
      </w:r>
      <w:r w:rsidRPr="00143083">
        <w:t xml:space="preserve">  </w:t>
      </w:r>
      <w:r w:rsidR="00C83071">
        <w:rPr>
          <w:rFonts w:eastAsia="Times New Roman"/>
          <w:color w:val="000000"/>
        </w:rPr>
        <w:t xml:space="preserve">Rod McGregor / 330.418.1124 / </w:t>
      </w:r>
      <w:hyperlink r:id="rId8" w:history="1">
        <w:r w:rsidR="00C83071" w:rsidRPr="00DF0BBD">
          <w:rPr>
            <w:rStyle w:val="Hyperlink"/>
            <w:rFonts w:eastAsia="Times New Roman"/>
          </w:rPr>
          <w:t>rodmcgregor@crowlinc.com</w:t>
        </w:r>
      </w:hyperlink>
      <w:r w:rsidR="00C83071">
        <w:rPr>
          <w:rFonts w:eastAsia="Times New Roman"/>
          <w:color w:val="000000"/>
        </w:rPr>
        <w:t xml:space="preserve"> </w:t>
      </w:r>
    </w:p>
    <w:p w14:paraId="7291CD9B" w14:textId="77777777" w:rsidR="00C60854" w:rsidRDefault="00C60854" w:rsidP="00C60854">
      <w:pPr>
        <w:rPr>
          <w:b/>
          <w:sz w:val="16"/>
          <w:szCs w:val="16"/>
        </w:rPr>
      </w:pPr>
    </w:p>
    <w:p w14:paraId="35A8A494" w14:textId="77777777" w:rsidR="00C60854" w:rsidRDefault="00C60854" w:rsidP="00C60854">
      <w:pPr>
        <w:rPr>
          <w:b/>
        </w:rPr>
      </w:pPr>
    </w:p>
    <w:p w14:paraId="5E89989C" w14:textId="1E0FA461" w:rsidR="00C60854" w:rsidRDefault="00C83071" w:rsidP="00C60854">
      <w:pPr>
        <w:rPr>
          <w:b/>
        </w:rPr>
      </w:pPr>
      <w:r>
        <w:rPr>
          <w:b/>
        </w:rPr>
        <w:t>Feb. 1</w:t>
      </w:r>
      <w:r w:rsidR="00ED0C7F">
        <w:rPr>
          <w:b/>
        </w:rPr>
        <w:t>, 2019</w:t>
      </w:r>
    </w:p>
    <w:p w14:paraId="720B6D5B" w14:textId="31ACD12F" w:rsidR="00ED0C7F" w:rsidRDefault="00C60854" w:rsidP="00ED0C7F">
      <w:pPr>
        <w:rPr>
          <w:b/>
        </w:rPr>
      </w:pPr>
      <w:r>
        <w:rPr>
          <w:b/>
        </w:rPr>
        <w:t>FOR IMMEDIATE RELEASE</w:t>
      </w:r>
    </w:p>
    <w:p w14:paraId="5921E5C5" w14:textId="06772EB0" w:rsidR="00C83071" w:rsidRPr="00ED0C7F" w:rsidRDefault="00C83071" w:rsidP="00ED0C7F">
      <w:pPr>
        <w:rPr>
          <w:b/>
        </w:rPr>
      </w:pPr>
      <w:r>
        <w:rPr>
          <w:b/>
        </w:rPr>
        <w:t>(High resolution</w:t>
      </w:r>
      <w:r w:rsidR="00F46F9E">
        <w:rPr>
          <w:b/>
        </w:rPr>
        <w:t xml:space="preserve"> image and caption included on p</w:t>
      </w:r>
      <w:bookmarkStart w:id="0" w:name="_GoBack"/>
      <w:bookmarkEnd w:id="0"/>
      <w:r>
        <w:rPr>
          <w:b/>
        </w:rPr>
        <w:t xml:space="preserve">age 2. Release is also available at </w:t>
      </w:r>
      <w:r w:rsidRPr="00C83071">
        <w:t>https:/</w:t>
      </w:r>
      <w:r>
        <w:t>/</w:t>
      </w:r>
      <w:r w:rsidRPr="00C83071">
        <w:t>editorpressroom.com</w:t>
      </w:r>
      <w:r>
        <w:t>/polymerpackaging</w:t>
      </w:r>
      <w:r>
        <w:rPr>
          <w:b/>
        </w:rPr>
        <w:t xml:space="preserve"> and photo available at </w:t>
      </w:r>
      <w:r w:rsidRPr="00C83071">
        <w:t>https://editorpressroom.com</w:t>
      </w:r>
      <w:r>
        <w:t>/polymerpackaging</w:t>
      </w:r>
      <w:r w:rsidRPr="00C83071">
        <w:t>.)</w:t>
      </w:r>
    </w:p>
    <w:p w14:paraId="688F8726" w14:textId="77777777" w:rsidR="00ED0C7F" w:rsidRPr="00C83071" w:rsidRDefault="00ED0C7F" w:rsidP="00ED0C7F">
      <w:pPr>
        <w:spacing w:before="100" w:beforeAutospacing="1" w:after="100" w:afterAutospacing="1"/>
        <w:rPr>
          <w:rFonts w:cs="Times New Roman"/>
          <w:b/>
        </w:rPr>
      </w:pPr>
      <w:r w:rsidRPr="00C83071">
        <w:rPr>
          <w:rFonts w:cs="Times New Roman"/>
          <w:b/>
        </w:rPr>
        <w:t xml:space="preserve">POLYMER PROTECTIVE PACKAGING OFFERS A MYRIAD OF POLYETHYLENE (PE) BAGS </w:t>
      </w:r>
    </w:p>
    <w:p w14:paraId="6540A1F5" w14:textId="77777777" w:rsidR="00ED0C7F" w:rsidRDefault="00ED0C7F" w:rsidP="00ED0C7F">
      <w:pPr>
        <w:spacing w:before="100" w:beforeAutospacing="1" w:after="100" w:afterAutospacing="1"/>
        <w:rPr>
          <w:rFonts w:cs="Times New Roman"/>
        </w:rPr>
      </w:pPr>
      <w:r w:rsidRPr="00C83071">
        <w:rPr>
          <w:rFonts w:cs="Times New Roman"/>
          <w:b/>
        </w:rPr>
        <w:t>Allendale, MI</w:t>
      </w:r>
      <w:r>
        <w:rPr>
          <w:rFonts w:cs="Times New Roman"/>
        </w:rPr>
        <w:t>--</w:t>
      </w:r>
      <w:r w:rsidRPr="00BB08C3">
        <w:rPr>
          <w:rFonts w:cs="Times New Roman"/>
        </w:rPr>
        <w:t>As a polye</w:t>
      </w:r>
      <w:r>
        <w:rPr>
          <w:rFonts w:cs="Times New Roman"/>
        </w:rPr>
        <w:t>thylene (PE) bag manufacturer, P</w:t>
      </w:r>
      <w:r w:rsidRPr="00BB08C3">
        <w:rPr>
          <w:rFonts w:cs="Times New Roman"/>
        </w:rPr>
        <w:t>olymer Protective Packaging is expert</w:t>
      </w:r>
      <w:r>
        <w:rPr>
          <w:rFonts w:cs="Times New Roman"/>
        </w:rPr>
        <w:t xml:space="preserve"> at </w:t>
      </w:r>
      <w:r w:rsidRPr="00BB08C3">
        <w:rPr>
          <w:rFonts w:cs="Times New Roman"/>
        </w:rPr>
        <w:t xml:space="preserve">wicketed bags, staple pack bags, die cut bags/sheets, side-weld industrial cut bags, printed bulk bags, coextruded (coex) lip/tape poly mailers and other specialty and custom products. </w:t>
      </w:r>
    </w:p>
    <w:p w14:paraId="7B921615" w14:textId="77777777" w:rsidR="00ED0C7F" w:rsidRDefault="00ED0C7F" w:rsidP="00ED0C7F">
      <w:pPr>
        <w:spacing w:before="100" w:beforeAutospacing="1" w:after="100" w:afterAutospacing="1"/>
        <w:rPr>
          <w:rFonts w:cs="Times New Roman"/>
        </w:rPr>
      </w:pPr>
      <w:r w:rsidRPr="00BB08C3">
        <w:rPr>
          <w:rFonts w:cs="Times New Roman"/>
        </w:rPr>
        <w:t>Our printed bulk bags and other polyethylene products consist of LDPE, HDPE, LLDPE, coextruded films, and other types of polyethylene materials.</w:t>
      </w:r>
      <w:r>
        <w:rPr>
          <w:rFonts w:cs="Times New Roman"/>
        </w:rPr>
        <w:t xml:space="preserve"> </w:t>
      </w:r>
      <w:r w:rsidRPr="00BB08C3">
        <w:rPr>
          <w:rFonts w:cs="Times New Roman"/>
        </w:rPr>
        <w:t>We also convert polyolefin, polypropylene, and other types of polyethylene or polypropylene based substrates.</w:t>
      </w:r>
    </w:p>
    <w:p w14:paraId="2E661AEB" w14:textId="77777777" w:rsidR="00ED0C7F" w:rsidRPr="00BB08C3" w:rsidRDefault="00ED0C7F" w:rsidP="00ED0C7F">
      <w:pPr>
        <w:spacing w:before="100" w:beforeAutospacing="1" w:after="100" w:afterAutospacing="1"/>
        <w:rPr>
          <w:rFonts w:cs="Times New Roman"/>
        </w:rPr>
      </w:pPr>
      <w:r>
        <w:rPr>
          <w:rFonts w:cs="Times New Roman"/>
        </w:rPr>
        <w:t>“PE bags from Polymer Protective Packaging are transparent, strong, flexible and puncture, impact and tear resistant,” said Jessie Larabel, Vice President. “Other advantages include cost savings, moisture barrier, chemical resistance and food grade availability. “</w:t>
      </w:r>
    </w:p>
    <w:p w14:paraId="1E236371" w14:textId="77777777" w:rsidR="00ED0C7F" w:rsidRPr="000F1D75" w:rsidRDefault="00ED0C7F" w:rsidP="00ED0C7F">
      <w:pPr>
        <w:spacing w:before="100" w:beforeAutospacing="1" w:after="100" w:afterAutospacing="1"/>
        <w:outlineLvl w:val="2"/>
        <w:rPr>
          <w:rFonts w:eastAsia="Times New Roman" w:cs="Times New Roman"/>
          <w:b/>
          <w:bCs/>
        </w:rPr>
      </w:pPr>
      <w:r>
        <w:rPr>
          <w:rFonts w:eastAsia="Times New Roman" w:cs="Times New Roman"/>
          <w:bCs/>
        </w:rPr>
        <w:t>P</w:t>
      </w:r>
      <w:r w:rsidRPr="00CF70AB">
        <w:rPr>
          <w:rFonts w:eastAsia="Times New Roman" w:cs="Times New Roman"/>
          <w:bCs/>
        </w:rPr>
        <w:t>E bags from Polymer Protective Packaging can be specified in</w:t>
      </w:r>
      <w:r>
        <w:rPr>
          <w:rFonts w:eastAsia="Times New Roman" w:cs="Times New Roman"/>
          <w:b/>
          <w:bCs/>
        </w:rPr>
        <w:t xml:space="preserve"> </w:t>
      </w:r>
      <w:r>
        <w:rPr>
          <w:rFonts w:eastAsia="Times New Roman" w:cs="Times New Roman"/>
        </w:rPr>
        <w:t>gauges from .23 mil – 8 m</w:t>
      </w:r>
      <w:r w:rsidRPr="00BB08C3">
        <w:rPr>
          <w:rFonts w:eastAsia="Times New Roman" w:cs="Times New Roman"/>
        </w:rPr>
        <w:t>il</w:t>
      </w:r>
      <w:r>
        <w:rPr>
          <w:rFonts w:eastAsia="Times New Roman" w:cs="Times New Roman"/>
          <w:b/>
          <w:bCs/>
        </w:rPr>
        <w:t xml:space="preserve">, </w:t>
      </w:r>
      <w:r>
        <w:rPr>
          <w:rFonts w:eastAsia="Times New Roman" w:cs="Times New Roman"/>
        </w:rPr>
        <w:t>low-density p</w:t>
      </w:r>
      <w:r w:rsidRPr="00BB08C3">
        <w:rPr>
          <w:rFonts w:eastAsia="Times New Roman" w:cs="Times New Roman"/>
        </w:rPr>
        <w:t>olyethylene (LDPE)</w:t>
      </w:r>
      <w:r>
        <w:rPr>
          <w:rFonts w:eastAsia="Times New Roman" w:cs="Times New Roman"/>
          <w:b/>
          <w:bCs/>
        </w:rPr>
        <w:t xml:space="preserve">, </w:t>
      </w:r>
      <w:r>
        <w:rPr>
          <w:rFonts w:eastAsia="Times New Roman" w:cs="Times New Roman"/>
        </w:rPr>
        <w:t>high-density p</w:t>
      </w:r>
      <w:r w:rsidRPr="00BB08C3">
        <w:rPr>
          <w:rFonts w:eastAsia="Times New Roman" w:cs="Times New Roman"/>
        </w:rPr>
        <w:t>olyethylene (HDPE)</w:t>
      </w:r>
      <w:r>
        <w:rPr>
          <w:rFonts w:eastAsia="Times New Roman" w:cs="Times New Roman"/>
          <w:b/>
          <w:bCs/>
        </w:rPr>
        <w:t xml:space="preserve">, </w:t>
      </w:r>
      <w:r>
        <w:rPr>
          <w:rFonts w:eastAsia="Times New Roman" w:cs="Times New Roman"/>
        </w:rPr>
        <w:t>linear low-density p</w:t>
      </w:r>
      <w:r w:rsidRPr="00BB08C3">
        <w:rPr>
          <w:rFonts w:eastAsia="Times New Roman" w:cs="Times New Roman"/>
        </w:rPr>
        <w:t>olyethylene (LLDPE)</w:t>
      </w:r>
      <w:r>
        <w:rPr>
          <w:rFonts w:eastAsia="Times New Roman" w:cs="Times New Roman"/>
          <w:b/>
          <w:bCs/>
        </w:rPr>
        <w:t xml:space="preserve">, </w:t>
      </w:r>
      <w:r>
        <w:rPr>
          <w:rFonts w:eastAsia="Times New Roman" w:cs="Times New Roman"/>
        </w:rPr>
        <w:t>coextruded p</w:t>
      </w:r>
      <w:r w:rsidRPr="00BB08C3">
        <w:rPr>
          <w:rFonts w:eastAsia="Times New Roman" w:cs="Times New Roman"/>
        </w:rPr>
        <w:t>olyethylene</w:t>
      </w:r>
      <w:r>
        <w:rPr>
          <w:rFonts w:eastAsia="Times New Roman" w:cs="Times New Roman"/>
          <w:b/>
          <w:bCs/>
        </w:rPr>
        <w:t xml:space="preserve">, </w:t>
      </w:r>
      <w:r>
        <w:rPr>
          <w:rFonts w:eastAsia="Times New Roman" w:cs="Times New Roman"/>
        </w:rPr>
        <w:t>printed p</w:t>
      </w:r>
      <w:r w:rsidRPr="00BB08C3">
        <w:rPr>
          <w:rFonts w:eastAsia="Times New Roman" w:cs="Times New Roman"/>
        </w:rPr>
        <w:t>olyethylene</w:t>
      </w:r>
      <w:r>
        <w:rPr>
          <w:rFonts w:eastAsia="Times New Roman" w:cs="Times New Roman"/>
          <w:b/>
          <w:bCs/>
        </w:rPr>
        <w:t xml:space="preserve"> </w:t>
      </w:r>
      <w:r w:rsidRPr="00CF70AB">
        <w:rPr>
          <w:rFonts w:eastAsia="Times New Roman" w:cs="Times New Roman"/>
          <w:bCs/>
        </w:rPr>
        <w:t xml:space="preserve">and </w:t>
      </w:r>
      <w:r>
        <w:rPr>
          <w:rFonts w:eastAsia="Times New Roman" w:cs="Times New Roman"/>
        </w:rPr>
        <w:t>laminated f</w:t>
      </w:r>
      <w:r w:rsidRPr="00BB08C3">
        <w:rPr>
          <w:rFonts w:eastAsia="Times New Roman" w:cs="Times New Roman"/>
        </w:rPr>
        <w:t>ilms</w:t>
      </w:r>
      <w:r>
        <w:rPr>
          <w:rFonts w:eastAsia="Times New Roman" w:cs="Times New Roman"/>
        </w:rPr>
        <w:t xml:space="preserve">. </w:t>
      </w:r>
    </w:p>
    <w:p w14:paraId="6AF6F2E9" w14:textId="77777777" w:rsidR="00ED0C7F" w:rsidRDefault="00ED0C7F" w:rsidP="00ED0C7F">
      <w:pPr>
        <w:spacing w:before="100" w:beforeAutospacing="1" w:after="100" w:afterAutospacing="1"/>
        <w:outlineLvl w:val="2"/>
        <w:rPr>
          <w:rFonts w:eastAsia="Times New Roman" w:cs="Times New Roman"/>
        </w:rPr>
      </w:pPr>
      <w:r w:rsidRPr="00CF70AB">
        <w:rPr>
          <w:rFonts w:eastAsia="Times New Roman" w:cs="Times New Roman"/>
          <w:bCs/>
        </w:rPr>
        <w:t>Types of bags available include</w:t>
      </w:r>
      <w:r>
        <w:rPr>
          <w:rFonts w:eastAsia="Times New Roman" w:cs="Times New Roman"/>
          <w:b/>
          <w:bCs/>
        </w:rPr>
        <w:t xml:space="preserve"> </w:t>
      </w:r>
      <w:r>
        <w:rPr>
          <w:rFonts w:eastAsia="Times New Roman" w:cs="Times New Roman"/>
        </w:rPr>
        <w:t>printed bulk b</w:t>
      </w:r>
      <w:r w:rsidRPr="00BB08C3">
        <w:rPr>
          <w:rFonts w:eastAsia="Times New Roman" w:cs="Times New Roman"/>
        </w:rPr>
        <w:t>ags</w:t>
      </w:r>
      <w:r>
        <w:rPr>
          <w:rFonts w:eastAsia="Times New Roman" w:cs="Times New Roman"/>
          <w:b/>
          <w:bCs/>
        </w:rPr>
        <w:t xml:space="preserve">, </w:t>
      </w:r>
      <w:r>
        <w:rPr>
          <w:rFonts w:eastAsia="Times New Roman" w:cs="Times New Roman"/>
        </w:rPr>
        <w:t>wicketed b</w:t>
      </w:r>
      <w:r w:rsidRPr="00BB08C3">
        <w:rPr>
          <w:rFonts w:eastAsia="Times New Roman" w:cs="Times New Roman"/>
        </w:rPr>
        <w:t>ags</w:t>
      </w:r>
      <w:r>
        <w:rPr>
          <w:rFonts w:eastAsia="Times New Roman" w:cs="Times New Roman"/>
        </w:rPr>
        <w:t>, i</w:t>
      </w:r>
      <w:r w:rsidRPr="00BB08C3">
        <w:rPr>
          <w:rFonts w:eastAsia="Times New Roman" w:cs="Times New Roman"/>
        </w:rPr>
        <w:t>ndividually</w:t>
      </w:r>
      <w:r>
        <w:rPr>
          <w:rFonts w:eastAsia="Times New Roman" w:cs="Times New Roman"/>
        </w:rPr>
        <w:t xml:space="preserve"> cut b</w:t>
      </w:r>
      <w:r w:rsidRPr="00BB08C3">
        <w:rPr>
          <w:rFonts w:eastAsia="Times New Roman" w:cs="Times New Roman"/>
        </w:rPr>
        <w:t>ags</w:t>
      </w:r>
      <w:r>
        <w:rPr>
          <w:rFonts w:eastAsia="Times New Roman" w:cs="Times New Roman"/>
          <w:b/>
          <w:bCs/>
        </w:rPr>
        <w:t xml:space="preserve">, </w:t>
      </w:r>
      <w:r>
        <w:rPr>
          <w:rFonts w:eastAsia="Times New Roman" w:cs="Times New Roman"/>
        </w:rPr>
        <w:t>perfed on roll b</w:t>
      </w:r>
      <w:r w:rsidRPr="00BB08C3">
        <w:rPr>
          <w:rFonts w:eastAsia="Times New Roman" w:cs="Times New Roman"/>
        </w:rPr>
        <w:t>ags</w:t>
      </w:r>
      <w:r>
        <w:rPr>
          <w:rFonts w:eastAsia="Times New Roman" w:cs="Times New Roman"/>
          <w:b/>
          <w:bCs/>
        </w:rPr>
        <w:t xml:space="preserve">, </w:t>
      </w:r>
      <w:r>
        <w:rPr>
          <w:rFonts w:eastAsia="Times New Roman" w:cs="Times New Roman"/>
        </w:rPr>
        <w:t>die c</w:t>
      </w:r>
      <w:r w:rsidRPr="00BB08C3">
        <w:rPr>
          <w:rFonts w:eastAsia="Times New Roman" w:cs="Times New Roman"/>
        </w:rPr>
        <w:t>uts</w:t>
      </w:r>
      <w:r>
        <w:rPr>
          <w:rFonts w:eastAsia="Times New Roman" w:cs="Times New Roman"/>
          <w:b/>
          <w:bCs/>
        </w:rPr>
        <w:t xml:space="preserve">, </w:t>
      </w:r>
      <w:r>
        <w:rPr>
          <w:rFonts w:eastAsia="Times New Roman" w:cs="Times New Roman"/>
        </w:rPr>
        <w:t>staple p</w:t>
      </w:r>
      <w:r w:rsidRPr="00BB08C3">
        <w:rPr>
          <w:rFonts w:eastAsia="Times New Roman" w:cs="Times New Roman"/>
        </w:rPr>
        <w:t>acks</w:t>
      </w:r>
      <w:r>
        <w:rPr>
          <w:rFonts w:eastAsia="Times New Roman" w:cs="Times New Roman"/>
          <w:b/>
          <w:bCs/>
        </w:rPr>
        <w:t xml:space="preserve">, </w:t>
      </w:r>
      <w:r>
        <w:rPr>
          <w:rFonts w:eastAsia="Times New Roman" w:cs="Times New Roman"/>
        </w:rPr>
        <w:t>s</w:t>
      </w:r>
      <w:r w:rsidRPr="00BB08C3">
        <w:rPr>
          <w:rFonts w:eastAsia="Times New Roman" w:cs="Times New Roman"/>
        </w:rPr>
        <w:t>heets</w:t>
      </w:r>
      <w:r>
        <w:rPr>
          <w:rFonts w:eastAsia="Times New Roman" w:cs="Times New Roman"/>
          <w:b/>
          <w:bCs/>
        </w:rPr>
        <w:t xml:space="preserve">, </w:t>
      </w:r>
      <w:r>
        <w:rPr>
          <w:rFonts w:eastAsia="Times New Roman" w:cs="Times New Roman"/>
        </w:rPr>
        <w:t>perfed on roll s</w:t>
      </w:r>
      <w:r w:rsidRPr="00BB08C3">
        <w:rPr>
          <w:rFonts w:eastAsia="Times New Roman" w:cs="Times New Roman"/>
        </w:rPr>
        <w:t>heets</w:t>
      </w:r>
      <w:r>
        <w:rPr>
          <w:rFonts w:eastAsia="Times New Roman" w:cs="Times New Roman"/>
          <w:b/>
          <w:bCs/>
        </w:rPr>
        <w:t xml:space="preserve">, </w:t>
      </w:r>
      <w:r>
        <w:rPr>
          <w:rFonts w:eastAsia="Times New Roman" w:cs="Times New Roman"/>
        </w:rPr>
        <w:t>lip &amp; tape b</w:t>
      </w:r>
      <w:r w:rsidRPr="00BB08C3">
        <w:rPr>
          <w:rFonts w:eastAsia="Times New Roman" w:cs="Times New Roman"/>
        </w:rPr>
        <w:t>ags</w:t>
      </w:r>
      <w:r>
        <w:rPr>
          <w:rFonts w:eastAsia="Times New Roman" w:cs="Times New Roman"/>
          <w:b/>
          <w:bCs/>
        </w:rPr>
        <w:t xml:space="preserve">, </w:t>
      </w:r>
      <w:r>
        <w:rPr>
          <w:rFonts w:eastAsia="Times New Roman" w:cs="Times New Roman"/>
        </w:rPr>
        <w:t>compartment b</w:t>
      </w:r>
      <w:r w:rsidRPr="00BB08C3">
        <w:rPr>
          <w:rFonts w:eastAsia="Times New Roman" w:cs="Times New Roman"/>
        </w:rPr>
        <w:t>ags</w:t>
      </w:r>
      <w:r>
        <w:rPr>
          <w:rFonts w:eastAsia="Times New Roman" w:cs="Times New Roman"/>
          <w:b/>
          <w:bCs/>
        </w:rPr>
        <w:t xml:space="preserve"> </w:t>
      </w:r>
      <w:r w:rsidRPr="004A0327">
        <w:rPr>
          <w:rFonts w:eastAsia="Times New Roman" w:cs="Times New Roman"/>
          <w:bCs/>
        </w:rPr>
        <w:t>and</w:t>
      </w:r>
      <w:r>
        <w:rPr>
          <w:rFonts w:eastAsia="Times New Roman" w:cs="Times New Roman"/>
          <w:b/>
          <w:bCs/>
        </w:rPr>
        <w:t xml:space="preserve"> </w:t>
      </w:r>
      <w:r>
        <w:rPr>
          <w:rFonts w:eastAsia="Times New Roman" w:cs="Times New Roman"/>
        </w:rPr>
        <w:t>poly m</w:t>
      </w:r>
      <w:r w:rsidRPr="00BB08C3">
        <w:rPr>
          <w:rFonts w:eastAsia="Times New Roman" w:cs="Times New Roman"/>
        </w:rPr>
        <w:t>ailers</w:t>
      </w:r>
      <w:r>
        <w:rPr>
          <w:rFonts w:eastAsia="Times New Roman" w:cs="Times New Roman"/>
        </w:rPr>
        <w:t xml:space="preserve">. </w:t>
      </w:r>
    </w:p>
    <w:p w14:paraId="26FC8380" w14:textId="5693D8CF" w:rsidR="008C0729" w:rsidRPr="00C83071" w:rsidRDefault="00ED0C7F" w:rsidP="00C83071">
      <w:pPr>
        <w:spacing w:before="100" w:beforeAutospacing="1" w:after="100" w:afterAutospacing="1"/>
        <w:outlineLvl w:val="2"/>
      </w:pPr>
      <w:r>
        <w:t xml:space="preserve">Polymer Protective Packaging provides custom protective packaging that protects products from shock, vibration effects and surface abrasion. For more information, call 616.275.0991 or visit </w:t>
      </w:r>
      <w:hyperlink r:id="rId9" w:history="1">
        <w:r w:rsidRPr="00463E07">
          <w:rPr>
            <w:rStyle w:val="Hyperlink"/>
          </w:rPr>
          <w:t>www.polymerpkg.com/polymer-protective-packaging</w:t>
        </w:r>
      </w:hyperlink>
      <w:r w:rsidR="008C0729">
        <w:t>.</w:t>
      </w:r>
    </w:p>
    <w:p w14:paraId="6BC4AFB7" w14:textId="77777777" w:rsidR="00C83071" w:rsidRDefault="00C83071" w:rsidP="00C83071">
      <w:pPr>
        <w:spacing w:before="100" w:beforeAutospacing="1" w:after="100" w:afterAutospacing="1"/>
        <w:outlineLvl w:val="2"/>
        <w:rPr>
          <w:rFonts w:eastAsia="Times New Roman" w:cs="Times New Roman"/>
        </w:rPr>
      </w:pPr>
    </w:p>
    <w:p w14:paraId="218A33AB" w14:textId="1F6E767F" w:rsidR="00C83071" w:rsidRPr="00C83071" w:rsidRDefault="00C83071" w:rsidP="00C83071">
      <w:pPr>
        <w:spacing w:before="100" w:beforeAutospacing="1" w:after="100" w:afterAutospacing="1"/>
        <w:outlineLvl w:val="2"/>
        <w:rPr>
          <w:rFonts w:eastAsia="Times New Roman" w:cs="Times New Roman"/>
        </w:rPr>
      </w:pPr>
      <w:r>
        <w:t xml:space="preserve">(Photo cutline) </w:t>
      </w:r>
    </w:p>
    <w:p w14:paraId="77520B58" w14:textId="52C60A36" w:rsidR="00C83071" w:rsidRDefault="00C83071" w:rsidP="00C83071">
      <w:r>
        <w:t xml:space="preserve">Polyethylene bags from Polymer Protective Packaging are transparent, strong, flexible and resistant to puncture, impact and tear. </w:t>
      </w:r>
    </w:p>
    <w:p w14:paraId="69E7A92D" w14:textId="77777777" w:rsidR="00C83071" w:rsidRDefault="00C83071" w:rsidP="00C83071">
      <w:pPr>
        <w:spacing w:before="100" w:beforeAutospacing="1" w:after="100" w:afterAutospacing="1"/>
        <w:outlineLvl w:val="2"/>
        <w:rPr>
          <w:rFonts w:eastAsia="Times New Roman" w:cs="Times New Roman"/>
        </w:rPr>
      </w:pPr>
    </w:p>
    <w:p w14:paraId="7395E78E" w14:textId="58E117F6" w:rsidR="00C83071" w:rsidRPr="00C83071" w:rsidRDefault="00C83071" w:rsidP="00C83071">
      <w:pPr>
        <w:spacing w:before="100" w:beforeAutospacing="1" w:after="100" w:afterAutospacing="1"/>
        <w:outlineLvl w:val="2"/>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--30--</w:t>
      </w:r>
    </w:p>
    <w:sectPr w:rsidR="00C83071" w:rsidRPr="00C8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3C"/>
    <w:multiLevelType w:val="hybridMultilevel"/>
    <w:tmpl w:val="74EE2F16"/>
    <w:lvl w:ilvl="0" w:tplc="34DC3188">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54"/>
    <w:rsid w:val="000E73EA"/>
    <w:rsid w:val="00143083"/>
    <w:rsid w:val="002D2196"/>
    <w:rsid w:val="003A4425"/>
    <w:rsid w:val="008C0729"/>
    <w:rsid w:val="00C60854"/>
    <w:rsid w:val="00C83071"/>
    <w:rsid w:val="00ED0C7F"/>
    <w:rsid w:val="00F4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7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0854"/>
    <w:rPr>
      <w:color w:val="0000FF"/>
      <w:u w:val="single"/>
    </w:rPr>
  </w:style>
  <w:style w:type="character" w:customStyle="1" w:styleId="lrzxr">
    <w:name w:val="lrzxr"/>
    <w:basedOn w:val="DefaultParagraphFont"/>
    <w:rsid w:val="00C60854"/>
  </w:style>
  <w:style w:type="paragraph" w:styleId="ListParagraph">
    <w:name w:val="List Paragraph"/>
    <w:basedOn w:val="Normal"/>
    <w:uiPriority w:val="34"/>
    <w:qFormat/>
    <w:rsid w:val="00C60854"/>
    <w:pPr>
      <w:ind w:left="720"/>
      <w:contextualSpacing/>
    </w:pPr>
  </w:style>
  <w:style w:type="character" w:customStyle="1" w:styleId="UnresolvedMention">
    <w:name w:val="Unresolved Mention"/>
    <w:basedOn w:val="DefaultParagraphFont"/>
    <w:uiPriority w:val="99"/>
    <w:semiHidden/>
    <w:unhideWhenUsed/>
    <w:rsid w:val="00C60854"/>
    <w:rPr>
      <w:color w:val="605E5C"/>
      <w:shd w:val="clear" w:color="auto" w:fill="E1DFDD"/>
    </w:rPr>
  </w:style>
  <w:style w:type="paragraph" w:styleId="BalloonText">
    <w:name w:val="Balloon Text"/>
    <w:basedOn w:val="Normal"/>
    <w:link w:val="BalloonTextChar"/>
    <w:uiPriority w:val="99"/>
    <w:semiHidden/>
    <w:unhideWhenUsed/>
    <w:rsid w:val="002D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196"/>
    <w:rPr>
      <w:rFonts w:ascii="Lucida Grande" w:hAnsi="Lucida Grande" w:cs="Lucida Grande"/>
      <w:sz w:val="18"/>
      <w:szCs w:val="18"/>
    </w:rPr>
  </w:style>
  <w:style w:type="character" w:styleId="FollowedHyperlink">
    <w:name w:val="FollowedHyperlink"/>
    <w:basedOn w:val="DefaultParagraphFont"/>
    <w:uiPriority w:val="99"/>
    <w:semiHidden/>
    <w:unhideWhenUsed/>
    <w:rsid w:val="00ED0C7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0854"/>
    <w:rPr>
      <w:color w:val="0000FF"/>
      <w:u w:val="single"/>
    </w:rPr>
  </w:style>
  <w:style w:type="character" w:customStyle="1" w:styleId="lrzxr">
    <w:name w:val="lrzxr"/>
    <w:basedOn w:val="DefaultParagraphFont"/>
    <w:rsid w:val="00C60854"/>
  </w:style>
  <w:style w:type="paragraph" w:styleId="ListParagraph">
    <w:name w:val="List Paragraph"/>
    <w:basedOn w:val="Normal"/>
    <w:uiPriority w:val="34"/>
    <w:qFormat/>
    <w:rsid w:val="00C60854"/>
    <w:pPr>
      <w:ind w:left="720"/>
      <w:contextualSpacing/>
    </w:pPr>
  </w:style>
  <w:style w:type="character" w:customStyle="1" w:styleId="UnresolvedMention">
    <w:name w:val="Unresolved Mention"/>
    <w:basedOn w:val="DefaultParagraphFont"/>
    <w:uiPriority w:val="99"/>
    <w:semiHidden/>
    <w:unhideWhenUsed/>
    <w:rsid w:val="00C60854"/>
    <w:rPr>
      <w:color w:val="605E5C"/>
      <w:shd w:val="clear" w:color="auto" w:fill="E1DFDD"/>
    </w:rPr>
  </w:style>
  <w:style w:type="paragraph" w:styleId="BalloonText">
    <w:name w:val="Balloon Text"/>
    <w:basedOn w:val="Normal"/>
    <w:link w:val="BalloonTextChar"/>
    <w:uiPriority w:val="99"/>
    <w:semiHidden/>
    <w:unhideWhenUsed/>
    <w:rsid w:val="002D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196"/>
    <w:rPr>
      <w:rFonts w:ascii="Lucida Grande" w:hAnsi="Lucida Grande" w:cs="Lucida Grande"/>
      <w:sz w:val="18"/>
      <w:szCs w:val="18"/>
    </w:rPr>
  </w:style>
  <w:style w:type="character" w:styleId="FollowedHyperlink">
    <w:name w:val="FollowedHyperlink"/>
    <w:basedOn w:val="DefaultParagraphFont"/>
    <w:uiPriority w:val="99"/>
    <w:semiHidden/>
    <w:unhideWhenUsed/>
    <w:rsid w:val="00ED0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olymerpkg.com/polymer-protective-packaging" TargetMode="External"/><Relationship Id="rId8" Type="http://schemas.openxmlformats.org/officeDocument/2006/relationships/hyperlink" Target="mailto:rodmcgregor@crowlinc.com" TargetMode="External"/><Relationship Id="rId9" Type="http://schemas.openxmlformats.org/officeDocument/2006/relationships/hyperlink" Target="http://www.polymerpkg.com/polymer-protective-packag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dc:creator>
  <cp:keywords/>
  <dc:description/>
  <cp:lastModifiedBy>Rod Covey</cp:lastModifiedBy>
  <cp:revision>4</cp:revision>
  <cp:lastPrinted>2019-01-29T16:22:00Z</cp:lastPrinted>
  <dcterms:created xsi:type="dcterms:W3CDTF">2019-01-29T16:14:00Z</dcterms:created>
  <dcterms:modified xsi:type="dcterms:W3CDTF">2019-01-29T16:22:00Z</dcterms:modified>
</cp:coreProperties>
</file>